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FA" w:rsidRPr="00FD2E47" w:rsidRDefault="00FE75FA" w:rsidP="00FE75FA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/>
          <w:color w:val="002060"/>
        </w:rPr>
      </w:pPr>
      <w:bookmarkStart w:id="0" w:name="_GoBack"/>
      <w:bookmarkEnd w:id="0"/>
      <w:r w:rsidRPr="00FD2E47">
        <w:rPr>
          <w:rFonts w:ascii="Comic Sans MS" w:hAnsi="Comic Sans MS"/>
          <w:color w:val="002060"/>
        </w:rPr>
        <w:t>Arrêtons de décider pour eux !!!</w:t>
      </w:r>
    </w:p>
    <w:p w:rsidR="00FD2E47" w:rsidRDefault="00FD2E47" w:rsidP="00FE75FA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Le Domaine des </w:t>
      </w:r>
      <w:proofErr w:type="spellStart"/>
      <w:r>
        <w:rPr>
          <w:rFonts w:ascii="Comic Sans MS" w:hAnsi="Comic Sans MS"/>
          <w:sz w:val="36"/>
          <w:szCs w:val="36"/>
        </w:rPr>
        <w:t>Rièzes</w:t>
      </w:r>
      <w:proofErr w:type="spellEnd"/>
      <w:r>
        <w:rPr>
          <w:rFonts w:ascii="Comic Sans MS" w:hAnsi="Comic Sans MS"/>
          <w:sz w:val="36"/>
          <w:szCs w:val="36"/>
        </w:rPr>
        <w:t xml:space="preserve"> et sarts</w:t>
      </w:r>
    </w:p>
    <w:p w:rsidR="00FE75FA" w:rsidRPr="00FD2E47" w:rsidRDefault="00FE75FA" w:rsidP="00FE75FA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mic Sans MS" w:hAnsi="Comic Sans MS"/>
          <w:b w:val="0"/>
          <w:sz w:val="36"/>
          <w:szCs w:val="36"/>
        </w:rPr>
      </w:pPr>
      <w:r w:rsidRPr="00FD2E47">
        <w:rPr>
          <w:rFonts w:ascii="Comic Sans MS" w:hAnsi="Comic Sans MS"/>
          <w:sz w:val="36"/>
          <w:szCs w:val="36"/>
        </w:rPr>
        <w:t>Maison de vies solidaire pour adultes â</w:t>
      </w:r>
      <w:r w:rsidRPr="00FD2E47">
        <w:rPr>
          <w:rFonts w:ascii="Comic Sans MS" w:hAnsi="Comic Sans MS"/>
          <w:b w:val="0"/>
          <w:sz w:val="36"/>
          <w:szCs w:val="36"/>
        </w:rPr>
        <w:t>gés</w:t>
      </w:r>
    </w:p>
    <w:p w:rsidR="00FE75FA" w:rsidRPr="000D5E95" w:rsidRDefault="00FE75FA" w:rsidP="00FE75FA">
      <w:pPr>
        <w:pStyle w:val="Sous-titre"/>
        <w:rPr>
          <w:rFonts w:ascii="Comic Sans MS" w:hAnsi="Comic Sans MS"/>
        </w:rPr>
      </w:pPr>
    </w:p>
    <w:p w:rsidR="00FE75FA" w:rsidRPr="000D5E95" w:rsidRDefault="00FE75FA" w:rsidP="00FE75FA">
      <w:pPr>
        <w:spacing w:after="0" w:line="100" w:lineRule="atLeast"/>
        <w:jc w:val="both"/>
        <w:rPr>
          <w:rFonts w:ascii="Comic Sans MS" w:hAnsi="Comic Sans MS"/>
        </w:rPr>
      </w:pPr>
    </w:p>
    <w:p w:rsidR="00FE75FA" w:rsidRPr="000D5E95" w:rsidRDefault="00FE75FA" w:rsidP="00FE75FA">
      <w:pPr>
        <w:spacing w:after="0" w:line="100" w:lineRule="atLeast"/>
        <w:jc w:val="both"/>
        <w:rPr>
          <w:rFonts w:ascii="Comic Sans MS" w:hAnsi="Comic Sans MS"/>
          <w:b/>
        </w:rPr>
      </w:pPr>
      <w:r w:rsidRPr="000D5E95">
        <w:rPr>
          <w:rFonts w:ascii="Comic Sans MS" w:hAnsi="Comic Sans MS"/>
        </w:rPr>
        <w:t xml:space="preserve">En tant que professionnels actifs </w:t>
      </w:r>
      <w:r>
        <w:rPr>
          <w:rFonts w:ascii="Comic Sans MS" w:hAnsi="Comic Sans MS"/>
        </w:rPr>
        <w:t>en MRPA</w:t>
      </w:r>
      <w:r w:rsidR="00990C01">
        <w:rPr>
          <w:rFonts w:ascii="Comic Sans MS" w:hAnsi="Comic Sans MS"/>
        </w:rPr>
        <w:t>, (</w:t>
      </w:r>
      <w:r w:rsidRPr="000D5E95">
        <w:rPr>
          <w:rFonts w:ascii="Comic Sans MS" w:hAnsi="Comic Sans MS"/>
        </w:rPr>
        <w:t>Maison de Repos pour Personnes Agées, mais plus encore Maison de vies solidaire pour adultes âgés</w:t>
      </w:r>
      <w:proofErr w:type="gramStart"/>
      <w:r w:rsidRPr="000D5E95">
        <w:rPr>
          <w:rFonts w:ascii="Comic Sans MS" w:hAnsi="Comic Sans MS"/>
        </w:rPr>
        <w:t>) ,nous</w:t>
      </w:r>
      <w:proofErr w:type="gramEnd"/>
      <w:r w:rsidRPr="000D5E95">
        <w:rPr>
          <w:rFonts w:ascii="Comic Sans MS" w:hAnsi="Comic Sans MS"/>
        </w:rPr>
        <w:t xml:space="preserve"> souhaitons inscrire notre projet de vie institutionnel dans la logique du concept  de </w:t>
      </w:r>
      <w:r w:rsidRPr="000D5E95">
        <w:rPr>
          <w:rFonts w:ascii="Comic Sans MS" w:hAnsi="Comic Sans MS"/>
          <w:b/>
          <w:i/>
        </w:rPr>
        <w:t>milieu de vie substitut</w:t>
      </w:r>
      <w:r w:rsidRPr="000D5E95">
        <w:rPr>
          <w:rFonts w:ascii="Comic Sans MS" w:hAnsi="Comic Sans MS"/>
          <w:i/>
        </w:rPr>
        <w:t>.</w:t>
      </w:r>
      <w:r w:rsidRPr="000D5E95">
        <w:rPr>
          <w:rFonts w:ascii="Comic Sans MS" w:hAnsi="Comic Sans MS"/>
        </w:rPr>
        <w:t xml:space="preserve"> Ce souhait</w:t>
      </w:r>
      <w:r>
        <w:rPr>
          <w:rFonts w:ascii="Comic Sans MS" w:hAnsi="Comic Sans MS"/>
        </w:rPr>
        <w:t xml:space="preserve"> implique que nous imaginons la MR </w:t>
      </w:r>
      <w:r w:rsidRPr="000D5E95">
        <w:rPr>
          <w:rFonts w:ascii="Comic Sans MS" w:hAnsi="Comic Sans MS"/>
        </w:rPr>
        <w:t xml:space="preserve">comme </w:t>
      </w:r>
      <w:r w:rsidRPr="000D5E95">
        <w:rPr>
          <w:rFonts w:ascii="Comic Sans MS" w:hAnsi="Comic Sans MS"/>
          <w:b/>
        </w:rPr>
        <w:t>un lieu de vie</w:t>
      </w:r>
      <w:r w:rsidRPr="000D5E95">
        <w:rPr>
          <w:rFonts w:ascii="Comic Sans MS" w:hAnsi="Comic Sans MS"/>
        </w:rPr>
        <w:t xml:space="preserve"> et non, surtout, comme un lieu de soins ou « petit hôpital décentralisé </w:t>
      </w:r>
      <w:r>
        <w:rPr>
          <w:rFonts w:ascii="Comic Sans MS" w:hAnsi="Comic Sans MS"/>
          <w:b/>
        </w:rPr>
        <w:t>». La MR</w:t>
      </w:r>
      <w:r w:rsidRPr="000D5E95">
        <w:rPr>
          <w:rFonts w:ascii="Comic Sans MS" w:hAnsi="Comic Sans MS"/>
          <w:b/>
        </w:rPr>
        <w:t xml:space="preserve"> est donc «un lieu de vies où certains reçoivent aussi, si nécessaire, des soins »… </w:t>
      </w:r>
    </w:p>
    <w:p w:rsidR="00FE75FA" w:rsidRPr="000D5E95" w:rsidRDefault="00FE75FA" w:rsidP="00FE75FA">
      <w:p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Comme indiqué dans le titre nos habitants sont avant tout des </w:t>
      </w:r>
      <w:proofErr w:type="gramStart"/>
      <w:r w:rsidRPr="000D5E95">
        <w:rPr>
          <w:rFonts w:ascii="Comic Sans MS" w:hAnsi="Comic Sans MS"/>
          <w:b/>
        </w:rPr>
        <w:t>adultes</w:t>
      </w:r>
      <w:r w:rsidRPr="000D5E95">
        <w:rPr>
          <w:rFonts w:ascii="Comic Sans MS" w:hAnsi="Comic Sans MS"/>
        </w:rPr>
        <w:t xml:space="preserve"> ,âgés</w:t>
      </w:r>
      <w:proofErr w:type="gramEnd"/>
      <w:r w:rsidRPr="000D5E95">
        <w:rPr>
          <w:rFonts w:ascii="Comic Sans MS" w:hAnsi="Comic Sans MS"/>
        </w:rPr>
        <w:t xml:space="preserve">, voire très âgés certes, mais ils ne sont jamais ramenés à un statut de malades ni seulement à leur grand âge, nous avons à accompagner des </w:t>
      </w:r>
      <w:r w:rsidRPr="000D5E95">
        <w:rPr>
          <w:rFonts w:ascii="Comic Sans MS" w:hAnsi="Comic Sans MS"/>
          <w:b/>
        </w:rPr>
        <w:t>Hommes</w:t>
      </w:r>
      <w:r w:rsidRPr="000D5E95">
        <w:rPr>
          <w:rFonts w:ascii="Comic Sans MS" w:hAnsi="Comic Sans MS"/>
        </w:rPr>
        <w:t xml:space="preserve"> ,tout simplement.</w:t>
      </w: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</w:rPr>
      </w:pPr>
    </w:p>
    <w:p w:rsidR="00FE75FA" w:rsidRPr="000D5E95" w:rsidRDefault="00FE75FA" w:rsidP="00FE75FA">
      <w:pPr>
        <w:spacing w:after="0"/>
        <w:jc w:val="both"/>
        <w:rPr>
          <w:rFonts w:ascii="Comic Sans MS" w:hAnsi="Comic Sans MS"/>
        </w:rPr>
      </w:pPr>
    </w:p>
    <w:p w:rsidR="00FE75FA" w:rsidRPr="000D5E95" w:rsidRDefault="00FE75FA" w:rsidP="00FE75FA">
      <w:p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Un milieu de vie doit être le plus possible </w:t>
      </w:r>
      <w:r w:rsidRPr="000D5E95">
        <w:rPr>
          <w:rFonts w:ascii="Comic Sans MS" w:hAnsi="Comic Sans MS"/>
          <w:b/>
        </w:rPr>
        <w:t>adapté aux besoins et désirs spécifiques de ses habitants</w:t>
      </w:r>
      <w:r w:rsidRPr="000D5E95">
        <w:rPr>
          <w:rFonts w:ascii="Comic Sans MS" w:hAnsi="Comic Sans MS"/>
        </w:rPr>
        <w:t>, c’est-à-dire :</w:t>
      </w:r>
    </w:p>
    <w:p w:rsidR="00FE75FA" w:rsidRPr="000D5E95" w:rsidRDefault="00FE75FA" w:rsidP="00FE75FA">
      <w:pPr>
        <w:pStyle w:val="Paragraphedeliste1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Prendre en considération leurs </w:t>
      </w:r>
      <w:r w:rsidRPr="000D5E95">
        <w:rPr>
          <w:rFonts w:ascii="Comic Sans MS" w:hAnsi="Comic Sans MS"/>
          <w:b/>
        </w:rPr>
        <w:t>habitudes</w:t>
      </w:r>
      <w:r w:rsidRPr="000D5E95">
        <w:rPr>
          <w:rFonts w:ascii="Comic Sans MS" w:hAnsi="Comic Sans MS"/>
        </w:rPr>
        <w:t xml:space="preserve"> de vie antérieures. </w:t>
      </w:r>
    </w:p>
    <w:p w:rsidR="00FE75FA" w:rsidRPr="000D5E95" w:rsidRDefault="00FE75FA" w:rsidP="00FE75FA">
      <w:pPr>
        <w:pStyle w:val="Paragraphedeliste1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Maintenir leurs </w:t>
      </w:r>
      <w:r w:rsidRPr="000D5E95">
        <w:rPr>
          <w:rFonts w:ascii="Comic Sans MS" w:hAnsi="Comic Sans MS"/>
          <w:b/>
        </w:rPr>
        <w:t>capacités</w:t>
      </w:r>
      <w:r w:rsidRPr="000D5E95">
        <w:rPr>
          <w:rFonts w:ascii="Comic Sans MS" w:hAnsi="Comic Sans MS"/>
        </w:rPr>
        <w:t>, le plus et le mieux possible, en collaboration avec eux. </w:t>
      </w:r>
    </w:p>
    <w:p w:rsidR="00FE75FA" w:rsidRPr="000D5E95" w:rsidRDefault="00FE75FA" w:rsidP="00FE75FA">
      <w:pPr>
        <w:pStyle w:val="Paragraphedeliste1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Leur offrir un réel espace de </w:t>
      </w:r>
      <w:r w:rsidRPr="000D5E95">
        <w:rPr>
          <w:rFonts w:ascii="Comic Sans MS" w:hAnsi="Comic Sans MS"/>
          <w:b/>
        </w:rPr>
        <w:t>libertés.</w:t>
      </w:r>
      <w:r w:rsidRPr="000D5E95">
        <w:rPr>
          <w:rFonts w:ascii="Comic Sans MS" w:hAnsi="Comic Sans MS"/>
        </w:rPr>
        <w:t> </w:t>
      </w:r>
    </w:p>
    <w:p w:rsidR="00FE75FA" w:rsidRPr="000D5E95" w:rsidRDefault="00FE75FA" w:rsidP="00FE75FA">
      <w:pPr>
        <w:pStyle w:val="Paragraphedeliste1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Respecter leur </w:t>
      </w:r>
      <w:r w:rsidRPr="000D5E95">
        <w:rPr>
          <w:rFonts w:ascii="Comic Sans MS" w:hAnsi="Comic Sans MS"/>
          <w:b/>
        </w:rPr>
        <w:t>droit d’exprimer</w:t>
      </w:r>
      <w:r w:rsidRPr="000D5E95">
        <w:rPr>
          <w:rFonts w:ascii="Comic Sans MS" w:hAnsi="Comic Sans MS"/>
        </w:rPr>
        <w:t xml:space="preserve"> leurs volontés sur les sujets qui les concernent. </w:t>
      </w:r>
    </w:p>
    <w:p w:rsidR="00FE75FA" w:rsidRPr="000D5E95" w:rsidRDefault="00FE75FA" w:rsidP="00FE75FA">
      <w:pPr>
        <w:pStyle w:val="Paragraphedeliste1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Leur donner l’occasion de bénéficier </w:t>
      </w:r>
      <w:r w:rsidRPr="000D5E95">
        <w:rPr>
          <w:rFonts w:ascii="Comic Sans MS" w:hAnsi="Comic Sans MS"/>
          <w:b/>
        </w:rPr>
        <w:t>d’une vie sociale, culturelle, spirituelle</w:t>
      </w:r>
      <w:r w:rsidRPr="000D5E95">
        <w:rPr>
          <w:rFonts w:ascii="Comic Sans MS" w:hAnsi="Comic Sans MS"/>
        </w:rPr>
        <w:t>,… agréable. </w:t>
      </w:r>
    </w:p>
    <w:p w:rsidR="00FE75FA" w:rsidRPr="000D5E95" w:rsidRDefault="00FE75FA" w:rsidP="00FE75FA">
      <w:pPr>
        <w:pStyle w:val="Paragraphedeliste1"/>
        <w:numPr>
          <w:ilvl w:val="0"/>
          <w:numId w:val="1"/>
        </w:numPr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Leur donner l’occasion de </w:t>
      </w:r>
      <w:r w:rsidRPr="000D5E95">
        <w:rPr>
          <w:rFonts w:ascii="Comic Sans MS" w:hAnsi="Comic Sans MS"/>
          <w:b/>
        </w:rPr>
        <w:t>partager leurs compétences, expertises, centres d’intérêt</w:t>
      </w:r>
      <w:r w:rsidRPr="000D5E95">
        <w:rPr>
          <w:rFonts w:ascii="Comic Sans MS" w:hAnsi="Comic Sans MS"/>
        </w:rPr>
        <w:t>,...</w:t>
      </w:r>
    </w:p>
    <w:p w:rsidR="00FE75FA" w:rsidRPr="000D5E95" w:rsidRDefault="00FE75FA" w:rsidP="00FE75FA">
      <w:pPr>
        <w:pStyle w:val="Paragraphedeliste1"/>
        <w:spacing w:after="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 </w:t>
      </w:r>
    </w:p>
    <w:p w:rsidR="00FE75FA" w:rsidRPr="000D5E95" w:rsidRDefault="00FE75FA" w:rsidP="00FE75FA">
      <w:pPr>
        <w:jc w:val="both"/>
        <w:rPr>
          <w:rFonts w:ascii="Comic Sans MS" w:hAnsi="Comic Sans MS"/>
          <w:u w:val="single"/>
        </w:rPr>
      </w:pPr>
      <w:r w:rsidRPr="000D5E95">
        <w:rPr>
          <w:rFonts w:ascii="Comic Sans MS" w:hAnsi="Comic Sans MS"/>
        </w:rPr>
        <w:t xml:space="preserve">Afin d’atteindre ces objectifs, nous nous sommes </w:t>
      </w:r>
      <w:r w:rsidRPr="000D5E95">
        <w:rPr>
          <w:rFonts w:ascii="Comic Sans MS" w:hAnsi="Comic Sans MS"/>
          <w:b/>
        </w:rPr>
        <w:t>engagés</w:t>
      </w:r>
      <w:r w:rsidRPr="000D5E95">
        <w:rPr>
          <w:rFonts w:ascii="Comic Sans MS" w:hAnsi="Comic Sans MS"/>
        </w:rPr>
        <w:t>, en tant que professionnel</w:t>
      </w:r>
      <w:r>
        <w:rPr>
          <w:rFonts w:ascii="Comic Sans MS" w:hAnsi="Comic Sans MS"/>
        </w:rPr>
        <w:t xml:space="preserve">s  </w:t>
      </w:r>
      <w:proofErr w:type="gramStart"/>
      <w:r>
        <w:rPr>
          <w:rFonts w:ascii="Comic Sans MS" w:hAnsi="Comic Sans MS"/>
        </w:rPr>
        <w:t>a</w:t>
      </w:r>
      <w:proofErr w:type="gramEnd"/>
      <w:r w:rsidRPr="000D5E95">
        <w:rPr>
          <w:rFonts w:ascii="Comic Sans MS" w:hAnsi="Comic Sans MS"/>
        </w:rPr>
        <w:t xml:space="preserve"> être garants de certaines </w:t>
      </w:r>
      <w:r w:rsidRPr="000D5E95">
        <w:rPr>
          <w:rFonts w:ascii="Comic Sans MS" w:hAnsi="Comic Sans MS"/>
          <w:b/>
        </w:rPr>
        <w:t>valeurs</w:t>
      </w:r>
      <w:r w:rsidRPr="000D5E95">
        <w:rPr>
          <w:rFonts w:ascii="Comic Sans MS" w:hAnsi="Comic Sans MS"/>
        </w:rPr>
        <w:t xml:space="preserve"> telles que </w:t>
      </w:r>
      <w:r w:rsidRPr="000D5E95">
        <w:rPr>
          <w:rFonts w:ascii="Comic Sans MS" w:hAnsi="Comic Sans MS"/>
          <w:b/>
        </w:rPr>
        <w:t>le respect de l’autonomie, de la citoyenneté et des libertés</w:t>
      </w:r>
      <w:r w:rsidRPr="000D5E95">
        <w:rPr>
          <w:rFonts w:ascii="Comic Sans MS" w:hAnsi="Comic Sans MS"/>
        </w:rPr>
        <w:t xml:space="preserve"> de nos habitants. </w:t>
      </w:r>
      <w:r w:rsidRPr="000D5E95">
        <w:rPr>
          <w:rFonts w:ascii="Comic Sans MS" w:hAnsi="Comic Sans MS"/>
          <w:b/>
        </w:rPr>
        <w:t>L’autonomie</w:t>
      </w:r>
      <w:r w:rsidRPr="000D5E95">
        <w:rPr>
          <w:rFonts w:ascii="Comic Sans MS" w:hAnsi="Comic Sans MS"/>
        </w:rPr>
        <w:t>,</w:t>
      </w:r>
      <w:r w:rsidR="00990C01">
        <w:rPr>
          <w:rFonts w:ascii="Comic Sans MS" w:hAnsi="Comic Sans MS"/>
        </w:rPr>
        <w:t xml:space="preserve"> </w:t>
      </w:r>
      <w:r w:rsidRPr="000D5E95">
        <w:rPr>
          <w:rFonts w:ascii="Comic Sans MS" w:hAnsi="Comic Sans MS"/>
        </w:rPr>
        <w:t xml:space="preserve">bien au-delà de la notion « d’encore savoir faire ceci ou cela » recouvre avant tout l’idée que </w:t>
      </w:r>
      <w:r>
        <w:rPr>
          <w:rFonts w:ascii="Comic Sans MS" w:hAnsi="Comic Sans MS"/>
        </w:rPr>
        <w:t>l’adulte âgé habitant en MR</w:t>
      </w:r>
      <w:r w:rsidRPr="000D5E95">
        <w:rPr>
          <w:rFonts w:ascii="Comic Sans MS" w:hAnsi="Comic Sans MS"/>
        </w:rPr>
        <w:t xml:space="preserve"> sait mieux que quiconque ce qui est bon ou mauvais pour lui, </w:t>
      </w:r>
      <w:r w:rsidRPr="000D5E95">
        <w:rPr>
          <w:rFonts w:ascii="Comic Sans MS" w:hAnsi="Comic Sans MS"/>
          <w:b/>
        </w:rPr>
        <w:t>il décide dès lors lui-même de ce qu’il va vivre</w:t>
      </w:r>
      <w:r w:rsidRPr="000D5E95">
        <w:rPr>
          <w:rFonts w:ascii="Comic Sans MS" w:hAnsi="Comic Sans MS"/>
        </w:rPr>
        <w:t xml:space="preserve">, boire, manger, faire ou ne pas </w:t>
      </w:r>
      <w:proofErr w:type="gramStart"/>
      <w:r w:rsidRPr="000D5E95">
        <w:rPr>
          <w:rFonts w:ascii="Comic Sans MS" w:hAnsi="Comic Sans MS"/>
        </w:rPr>
        <w:t>faire ..</w:t>
      </w:r>
      <w:proofErr w:type="spellStart"/>
      <w:r w:rsidRPr="000D5E95">
        <w:rPr>
          <w:rFonts w:ascii="Comic Sans MS" w:hAnsi="Comic Sans MS"/>
        </w:rPr>
        <w:t>etc</w:t>
      </w:r>
      <w:proofErr w:type="spellEnd"/>
      <w:proofErr w:type="gramEnd"/>
      <w:r w:rsidRPr="000D5E95">
        <w:rPr>
          <w:rFonts w:ascii="Comic Sans MS" w:hAnsi="Comic Sans MS"/>
        </w:rPr>
        <w:t xml:space="preserve">…  </w:t>
      </w:r>
    </w:p>
    <w:p w:rsidR="00FE75FA" w:rsidRDefault="00FE75FA" w:rsidP="00FE75FA">
      <w:pPr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En cohérence avec le respect de ces valeurs, nous avons été attentifs à développer </w:t>
      </w:r>
      <w:r w:rsidRPr="000D5E95">
        <w:rPr>
          <w:rFonts w:ascii="Comic Sans MS" w:hAnsi="Comic Sans MS"/>
          <w:b/>
        </w:rPr>
        <w:t>une organisation souple</w:t>
      </w:r>
      <w:r w:rsidRPr="000D5E95">
        <w:rPr>
          <w:rFonts w:ascii="Comic Sans MS" w:hAnsi="Comic Sans MS"/>
        </w:rPr>
        <w:t xml:space="preserve"> et adaptable et nous nous sommes inscrits dans une </w:t>
      </w:r>
      <w:r w:rsidRPr="000D5E95">
        <w:rPr>
          <w:rFonts w:ascii="Comic Sans MS" w:hAnsi="Comic Sans MS"/>
          <w:b/>
        </w:rPr>
        <w:t xml:space="preserve">dynamique </w:t>
      </w:r>
      <w:r w:rsidRPr="000D5E95">
        <w:rPr>
          <w:rFonts w:ascii="Comic Sans MS" w:hAnsi="Comic Sans MS"/>
          <w:b/>
        </w:rPr>
        <w:lastRenderedPageBreak/>
        <w:t>« </w:t>
      </w:r>
      <w:proofErr w:type="spellStart"/>
      <w:r w:rsidRPr="000D5E95">
        <w:rPr>
          <w:rFonts w:ascii="Comic Sans MS" w:hAnsi="Comic Sans MS"/>
          <w:b/>
        </w:rPr>
        <w:t>questionnante</w:t>
      </w:r>
      <w:proofErr w:type="spellEnd"/>
      <w:r w:rsidRPr="000D5E95">
        <w:rPr>
          <w:rFonts w:ascii="Comic Sans MS" w:hAnsi="Comic Sans MS"/>
          <w:b/>
        </w:rPr>
        <w:t xml:space="preserve"> et apprenante »</w:t>
      </w:r>
      <w:r w:rsidRPr="000D5E95">
        <w:rPr>
          <w:rFonts w:ascii="Comic Sans MS" w:hAnsi="Comic Sans MS"/>
        </w:rPr>
        <w:t xml:space="preserve">. Cela implique également pour nous, professionnels, </w:t>
      </w:r>
      <w:r w:rsidRPr="000D5E95">
        <w:rPr>
          <w:rFonts w:ascii="Comic Sans MS" w:hAnsi="Comic Sans MS"/>
          <w:b/>
        </w:rPr>
        <w:t>d’être en recherche de sens</w:t>
      </w:r>
      <w:r w:rsidRPr="000D5E95">
        <w:rPr>
          <w:rFonts w:ascii="Comic Sans MS" w:hAnsi="Comic Sans MS"/>
        </w:rPr>
        <w:t xml:space="preserve">, c’est-à-dire de ne pas prendre de décisions ou poser des actes sans en avoir cherché </w:t>
      </w:r>
      <w:r w:rsidRPr="000D5E95">
        <w:rPr>
          <w:rFonts w:ascii="Comic Sans MS" w:hAnsi="Comic Sans MS"/>
          <w:b/>
        </w:rPr>
        <w:t>le sens</w:t>
      </w:r>
      <w:r w:rsidRPr="000D5E95">
        <w:rPr>
          <w:rFonts w:ascii="Comic Sans MS" w:hAnsi="Comic Sans MS"/>
        </w:rPr>
        <w:t>.</w:t>
      </w:r>
    </w:p>
    <w:p w:rsidR="00FE75FA" w:rsidRPr="000D5E95" w:rsidRDefault="00FE75FA" w:rsidP="00FE75FA">
      <w:pPr>
        <w:jc w:val="both"/>
        <w:rPr>
          <w:rFonts w:ascii="Comic Sans MS" w:hAnsi="Comic Sans MS"/>
        </w:rPr>
      </w:pP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Autre choix primordial, </w:t>
      </w:r>
      <w:r w:rsidRPr="000D5E95">
        <w:rPr>
          <w:rFonts w:ascii="Comic Sans MS" w:hAnsi="Comic Sans MS"/>
          <w:b/>
        </w:rPr>
        <w:t xml:space="preserve">les résidants désorientés habitent les lieux librement et ne sont jamais ni contenus ni maintenus </w:t>
      </w:r>
      <w:r w:rsidRPr="000D5E95">
        <w:rPr>
          <w:rFonts w:ascii="Comic Sans MS" w:hAnsi="Comic Sans MS"/>
        </w:rPr>
        <w:t xml:space="preserve">dans un fauteuil, un service ou une aile qui leur seraient réservés, ils </w:t>
      </w:r>
      <w:r w:rsidRPr="000D5E95">
        <w:rPr>
          <w:rFonts w:ascii="Comic Sans MS" w:hAnsi="Comic Sans MS"/>
          <w:b/>
        </w:rPr>
        <w:t xml:space="preserve">vivent comme les autres, avec les autres, </w:t>
      </w:r>
      <w:r w:rsidRPr="000D5E95">
        <w:rPr>
          <w:rFonts w:ascii="Comic Sans MS" w:hAnsi="Comic Sans MS"/>
        </w:rPr>
        <w:t>les portes sont ouvertes sur l’extérieur et la déambulation est encouragée.</w:t>
      </w: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Ce faisant nous avons soulevé le problème de la gestion des risques, nous considérons que la vie est risquée et </w:t>
      </w:r>
      <w:r w:rsidRPr="000D5E95">
        <w:rPr>
          <w:rFonts w:ascii="Comic Sans MS" w:hAnsi="Comic Sans MS"/>
          <w:b/>
        </w:rPr>
        <w:t>qu’il n’y aurait de pire risque que celui de ne pas en prendre</w:t>
      </w:r>
      <w:r w:rsidRPr="000D5E95">
        <w:rPr>
          <w:rFonts w:ascii="Comic Sans MS" w:hAnsi="Comic Sans MS"/>
        </w:rPr>
        <w:t xml:space="preserve">, autoriser la prise de risques à nos habitants est leur reconnaître </w:t>
      </w:r>
      <w:r w:rsidRPr="000D5E95">
        <w:rPr>
          <w:rFonts w:ascii="Comic Sans MS" w:hAnsi="Comic Sans MS"/>
          <w:b/>
        </w:rPr>
        <w:t>le droit d’encore être vraiment vivant</w:t>
      </w:r>
      <w:r w:rsidRPr="000D5E95">
        <w:rPr>
          <w:rFonts w:ascii="Comic Sans MS" w:hAnsi="Comic Sans MS"/>
        </w:rPr>
        <w:t> !!!</w:t>
      </w: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</w:rPr>
      </w:pP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 Ces divers éléments mis en place ont induit spontanément une grande </w:t>
      </w:r>
      <w:r w:rsidRPr="000D5E95">
        <w:rPr>
          <w:rFonts w:ascii="Comic Sans MS" w:hAnsi="Comic Sans MS"/>
          <w:b/>
        </w:rPr>
        <w:t>solidarité</w:t>
      </w:r>
      <w:r w:rsidRPr="000D5E95">
        <w:rPr>
          <w:rFonts w:ascii="Comic Sans MS" w:hAnsi="Comic Sans MS"/>
        </w:rPr>
        <w:t xml:space="preserve"> au sein des habitants, cette solidarité est devenue un élément essentiel dans notre vécu, les habitants les plus « forts » ont au travers de ces pratiques </w:t>
      </w:r>
      <w:r w:rsidRPr="000D5E95">
        <w:rPr>
          <w:rFonts w:ascii="Comic Sans MS" w:hAnsi="Comic Sans MS"/>
          <w:b/>
        </w:rPr>
        <w:t>retrouvé un nouveau sens à leur vie</w:t>
      </w:r>
      <w:r w:rsidRPr="000D5E95">
        <w:rPr>
          <w:rFonts w:ascii="Comic Sans MS" w:hAnsi="Comic Sans MS"/>
        </w:rPr>
        <w:t> : donner du temps et de l’attention aux plus « fragiles ».</w:t>
      </w: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  <w:b/>
        </w:rPr>
      </w:pPr>
      <w:r w:rsidRPr="000D5E95">
        <w:rPr>
          <w:rFonts w:ascii="Comic Sans MS" w:hAnsi="Comic Sans MS"/>
        </w:rPr>
        <w:t xml:space="preserve">Voilà comment nous avons choisi d’accompagner les « Hommes vieux » qui vivent au Domaine, ils sont ainsi </w:t>
      </w:r>
      <w:r w:rsidRPr="000D5E95">
        <w:rPr>
          <w:rFonts w:ascii="Comic Sans MS" w:hAnsi="Comic Sans MS"/>
          <w:b/>
        </w:rPr>
        <w:t>libres,</w:t>
      </w:r>
      <w:r w:rsidR="00990C01">
        <w:rPr>
          <w:rFonts w:ascii="Comic Sans MS" w:hAnsi="Comic Sans MS"/>
          <w:b/>
        </w:rPr>
        <w:t xml:space="preserve"> </w:t>
      </w:r>
      <w:r w:rsidRPr="000D5E95">
        <w:rPr>
          <w:rFonts w:ascii="Comic Sans MS" w:hAnsi="Comic Sans MS"/>
          <w:b/>
        </w:rPr>
        <w:t>citoyens, dignes,</w:t>
      </w:r>
      <w:r w:rsidR="00990C01">
        <w:rPr>
          <w:rFonts w:ascii="Comic Sans MS" w:hAnsi="Comic Sans MS"/>
          <w:b/>
        </w:rPr>
        <w:t xml:space="preserve"> </w:t>
      </w:r>
      <w:r w:rsidRPr="000D5E95">
        <w:rPr>
          <w:rFonts w:ascii="Comic Sans MS" w:hAnsi="Comic Sans MS"/>
          <w:b/>
        </w:rPr>
        <w:t>respectés et debout…</w:t>
      </w:r>
      <w:r w:rsidR="00990C01">
        <w:rPr>
          <w:rFonts w:ascii="Comic Sans MS" w:hAnsi="Comic Sans MS"/>
          <w:b/>
        </w:rPr>
        <w:t xml:space="preserve"> </w:t>
      </w:r>
      <w:r w:rsidRPr="000D5E95">
        <w:rPr>
          <w:rFonts w:ascii="Comic Sans MS" w:hAnsi="Comic Sans MS"/>
          <w:b/>
        </w:rPr>
        <w:t>jusqu’au bout !!!</w:t>
      </w: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  <w:b/>
        </w:rPr>
      </w:pP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  <w:b/>
        </w:rPr>
      </w:pPr>
      <w:r w:rsidRPr="000D5E95">
        <w:rPr>
          <w:rFonts w:ascii="Comic Sans MS" w:hAnsi="Comic Sans MS"/>
        </w:rPr>
        <w:t>Merci de m’avoir donné l’opportunité de vous présenter notre concept global de « </w:t>
      </w:r>
      <w:r w:rsidRPr="000D5E95">
        <w:rPr>
          <w:rFonts w:ascii="Comic Sans MS" w:hAnsi="Comic Sans MS"/>
          <w:b/>
        </w:rPr>
        <w:t>Maison de vies solidaire pour adultes âgés  ».</w:t>
      </w:r>
    </w:p>
    <w:p w:rsidR="00FE75FA" w:rsidRPr="000D5E95" w:rsidRDefault="00FE75FA" w:rsidP="00FE75FA">
      <w:pPr>
        <w:spacing w:after="120"/>
        <w:jc w:val="both"/>
        <w:rPr>
          <w:rFonts w:ascii="Comic Sans MS" w:hAnsi="Comic Sans MS"/>
          <w:b/>
        </w:rPr>
      </w:pPr>
    </w:p>
    <w:p w:rsidR="00FE75FA" w:rsidRPr="000D5E95" w:rsidRDefault="00FE75FA" w:rsidP="00FE75FA">
      <w:pPr>
        <w:pStyle w:val="Sous-titre"/>
        <w:jc w:val="right"/>
        <w:rPr>
          <w:rFonts w:ascii="Comic Sans MS" w:hAnsi="Comic Sans MS"/>
          <w:i w:val="0"/>
          <w:sz w:val="20"/>
          <w:szCs w:val="20"/>
        </w:rPr>
      </w:pPr>
    </w:p>
    <w:p w:rsidR="00FE75FA" w:rsidRDefault="00FE75FA" w:rsidP="00FE75FA">
      <w:pPr>
        <w:jc w:val="right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Dominique </w:t>
      </w:r>
      <w:proofErr w:type="spellStart"/>
      <w:r w:rsidRPr="000D5E95">
        <w:rPr>
          <w:rFonts w:ascii="Comic Sans MS" w:hAnsi="Comic Sans MS"/>
        </w:rPr>
        <w:t>Bigneron</w:t>
      </w:r>
      <w:proofErr w:type="spellEnd"/>
    </w:p>
    <w:p w:rsidR="00FE75FA" w:rsidRPr="000D5E95" w:rsidRDefault="00FE75FA" w:rsidP="00FE75FA">
      <w:pPr>
        <w:jc w:val="right"/>
        <w:rPr>
          <w:rFonts w:ascii="Comic Sans MS" w:hAnsi="Comic Sans MS"/>
        </w:rPr>
      </w:pPr>
      <w:r w:rsidRPr="000D5E95">
        <w:rPr>
          <w:rFonts w:ascii="Comic Sans MS" w:hAnsi="Comic Sans MS"/>
        </w:rPr>
        <w:t xml:space="preserve">Directeur du Domaine des </w:t>
      </w:r>
      <w:proofErr w:type="spellStart"/>
      <w:r w:rsidRPr="000D5E95">
        <w:rPr>
          <w:rFonts w:ascii="Comic Sans MS" w:hAnsi="Comic Sans MS"/>
        </w:rPr>
        <w:t>Rièzes</w:t>
      </w:r>
      <w:proofErr w:type="spellEnd"/>
      <w:r w:rsidRPr="000D5E95">
        <w:rPr>
          <w:rFonts w:ascii="Comic Sans MS" w:hAnsi="Comic Sans MS"/>
        </w:rPr>
        <w:t xml:space="preserve"> et Sarts</w:t>
      </w:r>
      <w:r w:rsidR="00E4427B">
        <w:rPr>
          <w:rFonts w:ascii="Comic Sans MS" w:hAnsi="Comic Sans MS"/>
        </w:rPr>
        <w:t xml:space="preserve"> à Cul-des-sarts</w:t>
      </w:r>
      <w:r>
        <w:rPr>
          <w:rFonts w:ascii="Comic Sans MS" w:hAnsi="Comic Sans MS"/>
        </w:rPr>
        <w:t xml:space="preserve"> MRPA/MRS/CS</w:t>
      </w:r>
    </w:p>
    <w:p w:rsidR="00FE75FA" w:rsidRPr="000D5E95" w:rsidRDefault="00FE75FA" w:rsidP="00FE75FA">
      <w:pPr>
        <w:jc w:val="right"/>
        <w:rPr>
          <w:rFonts w:ascii="Comic Sans MS" w:hAnsi="Comic Sans MS"/>
        </w:rPr>
      </w:pPr>
      <w:r w:rsidRPr="000D5E95">
        <w:rPr>
          <w:rFonts w:ascii="Comic Sans MS" w:hAnsi="Comic Sans MS"/>
        </w:rPr>
        <w:t>0497/114237</w:t>
      </w:r>
    </w:p>
    <w:p w:rsidR="00FE75FA" w:rsidRDefault="00FE75FA" w:rsidP="00FE75FA">
      <w:pPr>
        <w:jc w:val="right"/>
        <w:rPr>
          <w:rFonts w:ascii="Comic Sans MS" w:hAnsi="Comic Sans MS"/>
        </w:rPr>
      </w:pPr>
      <w:r w:rsidRPr="000D5E95">
        <w:rPr>
          <w:rFonts w:ascii="Comic Sans MS" w:hAnsi="Comic Sans MS"/>
        </w:rPr>
        <w:t>bigneron.dominique@riezes-et-sarts.be</w:t>
      </w:r>
    </w:p>
    <w:p w:rsidR="00E4427B" w:rsidRDefault="00E4427B" w:rsidP="00FE75FA">
      <w:pPr>
        <w:jc w:val="right"/>
        <w:rPr>
          <w:rFonts w:ascii="Comic Sans MS" w:hAnsi="Comic Sans MS"/>
        </w:rPr>
      </w:pPr>
    </w:p>
    <w:p w:rsidR="00E4427B" w:rsidRPr="000D5E95" w:rsidRDefault="00E4427B" w:rsidP="00FE75FA">
      <w:pPr>
        <w:jc w:val="right"/>
        <w:rPr>
          <w:rFonts w:ascii="Comic Sans MS" w:hAnsi="Comic Sans MS"/>
        </w:rPr>
      </w:pPr>
    </w:p>
    <w:sectPr w:rsidR="00E4427B" w:rsidRPr="000D5E95" w:rsidSect="00625D9E">
      <w:footerReference w:type="default" r:id="rId7"/>
      <w:pgSz w:w="11905" w:h="16837"/>
      <w:pgMar w:top="1417" w:right="1417" w:bottom="1258" w:left="1417" w:header="720" w:footer="708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EA" w:rsidRDefault="005E4CEA" w:rsidP="00625D9E">
      <w:pPr>
        <w:spacing w:after="0" w:line="240" w:lineRule="auto"/>
      </w:pPr>
      <w:r>
        <w:separator/>
      </w:r>
    </w:p>
  </w:endnote>
  <w:endnote w:type="continuationSeparator" w:id="0">
    <w:p w:rsidR="005E4CEA" w:rsidRDefault="005E4CEA" w:rsidP="0062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08" w:rsidRDefault="005E4CEA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EA" w:rsidRDefault="005E4CEA" w:rsidP="00625D9E">
      <w:pPr>
        <w:spacing w:after="0" w:line="240" w:lineRule="auto"/>
      </w:pPr>
      <w:r>
        <w:separator/>
      </w:r>
    </w:p>
  </w:footnote>
  <w:footnote w:type="continuationSeparator" w:id="0">
    <w:p w:rsidR="005E4CEA" w:rsidRDefault="005E4CEA" w:rsidP="0062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CA4FB5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FA"/>
    <w:rsid w:val="000C6DDE"/>
    <w:rsid w:val="002332E4"/>
    <w:rsid w:val="00514E35"/>
    <w:rsid w:val="00545917"/>
    <w:rsid w:val="005E4CEA"/>
    <w:rsid w:val="00625D9E"/>
    <w:rsid w:val="00990C01"/>
    <w:rsid w:val="009D23DA"/>
    <w:rsid w:val="00A64B2D"/>
    <w:rsid w:val="00A7557E"/>
    <w:rsid w:val="00C200B2"/>
    <w:rsid w:val="00C830CF"/>
    <w:rsid w:val="00E4427B"/>
    <w:rsid w:val="00E57AC4"/>
    <w:rsid w:val="00FD2E47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CD921-CE49-45E9-B424-7244A655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FA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FE75FA"/>
    <w:pPr>
      <w:pBdr>
        <w:bottom w:val="single" w:sz="8" w:space="4" w:color="808080"/>
      </w:pBdr>
      <w:spacing w:after="300" w:line="100" w:lineRule="atLeast"/>
      <w:jc w:val="center"/>
    </w:pPr>
    <w:rPr>
      <w:rFonts w:ascii="Cambria" w:eastAsia="Times New Roman" w:hAnsi="Cambria"/>
      <w:b/>
      <w:bCs/>
      <w:color w:val="17365D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rsid w:val="00FE75FA"/>
    <w:rPr>
      <w:rFonts w:ascii="Cambria" w:eastAsia="Times New Roman" w:hAnsi="Cambria" w:cs="Times New Roman"/>
      <w:b/>
      <w:bCs/>
      <w:color w:val="17365D"/>
      <w:spacing w:val="5"/>
      <w:kern w:val="1"/>
      <w:sz w:val="52"/>
      <w:szCs w:val="52"/>
      <w:lang w:eastAsia="ar-SA"/>
    </w:rPr>
  </w:style>
  <w:style w:type="paragraph" w:styleId="Sous-titre">
    <w:name w:val="Subtitle"/>
    <w:basedOn w:val="Normal"/>
    <w:next w:val="Normal"/>
    <w:link w:val="Sous-titreCar"/>
    <w:qFormat/>
    <w:rsid w:val="00FE75F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FE75FA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Paragraphedeliste1">
    <w:name w:val="Paragraphe de liste1"/>
    <w:basedOn w:val="Normal"/>
    <w:rsid w:val="00FE75FA"/>
    <w:pPr>
      <w:ind w:left="72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FE75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E75FA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Alexandra Bertolutti</cp:lastModifiedBy>
  <cp:revision>2</cp:revision>
  <dcterms:created xsi:type="dcterms:W3CDTF">2015-10-31T12:58:00Z</dcterms:created>
  <dcterms:modified xsi:type="dcterms:W3CDTF">2015-10-31T12:58:00Z</dcterms:modified>
</cp:coreProperties>
</file>