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B6A" w:rsidRPr="004331E1" w:rsidRDefault="006913FD" w:rsidP="004331E1">
      <w:pPr>
        <w:pBdr>
          <w:bottom w:val="single" w:sz="4" w:space="1" w:color="auto"/>
        </w:pBdr>
        <w:jc w:val="both"/>
        <w:rPr>
          <w:b/>
        </w:rPr>
      </w:pPr>
      <w:bookmarkStart w:id="0" w:name="_GoBack"/>
      <w:bookmarkEnd w:id="0"/>
      <w:r w:rsidRPr="004331E1">
        <w:rPr>
          <w:b/>
        </w:rPr>
        <w:t>Symposium référents pour la démence – 27/10/2015</w:t>
      </w:r>
    </w:p>
    <w:p w:rsidR="004331E1" w:rsidRDefault="004331E1" w:rsidP="003728B3">
      <w:pPr>
        <w:jc w:val="both"/>
      </w:pPr>
    </w:p>
    <w:p w:rsidR="00341927" w:rsidRDefault="00341927" w:rsidP="003728B3">
      <w:pPr>
        <w:jc w:val="both"/>
      </w:pPr>
      <w:r>
        <w:t>Tout d’abord, je voudrai</w:t>
      </w:r>
      <w:r w:rsidR="00521FFA">
        <w:t>s</w:t>
      </w:r>
      <w:r>
        <w:t xml:space="preserve"> remercier les organisatrices, équipe en effet 100% féminine, de cette 1</w:t>
      </w:r>
      <w:r w:rsidRPr="00341927">
        <w:rPr>
          <w:vertAlign w:val="superscript"/>
        </w:rPr>
        <w:t>ère</w:t>
      </w:r>
      <w:r>
        <w:t xml:space="preserve"> édition de ce symposium relatif à la fonction de référent pour la démence.</w:t>
      </w:r>
    </w:p>
    <w:p w:rsidR="00B35EBB" w:rsidRDefault="00341927" w:rsidP="003728B3">
      <w:pPr>
        <w:jc w:val="both"/>
      </w:pPr>
      <w:r>
        <w:t xml:space="preserve">Je tiens vraiment à souligner l’investissement conséquent et la qualité du travail </w:t>
      </w:r>
      <w:r w:rsidR="00873BA4">
        <w:t>quotidien d</w:t>
      </w:r>
      <w:r>
        <w:t>es responsables des antennes provinciales qui ont tout mis en œuvre pour faire de cette rencontre un succès.</w:t>
      </w:r>
      <w:r w:rsidR="002B4A2E">
        <w:t xml:space="preserve">  Je tiens également à saluer la </w:t>
      </w:r>
      <w:r w:rsidR="0073156E">
        <w:t>pro activité</w:t>
      </w:r>
      <w:r w:rsidR="002B4A2E">
        <w:t xml:space="preserve"> de cette organisation </w:t>
      </w:r>
      <w:r w:rsidR="0073156E">
        <w:t>interrégionale</w:t>
      </w:r>
      <w:r w:rsidR="002B4A2E">
        <w:t xml:space="preserve"> qui s’est spontanément créée afin d’assurer cohérence et concertation entre les référents pour la démence impliqués sur l’ensemble du territoire wallon ainsi qu</w:t>
      </w:r>
      <w:r w:rsidR="00521FFA">
        <w:t>’à</w:t>
      </w:r>
      <w:r w:rsidR="002B4A2E">
        <w:t xml:space="preserve"> Bruxelles.</w:t>
      </w:r>
      <w:r w:rsidR="00521FFA">
        <w:t xml:space="preserve"> Ce qui préfigure déjà d’une concertation francophone bien présente au bénéfice des aînés !</w:t>
      </w:r>
      <w:r w:rsidR="0073156E">
        <w:t xml:space="preserve">  </w:t>
      </w:r>
    </w:p>
    <w:p w:rsidR="00542DC3" w:rsidRDefault="0073156E" w:rsidP="003728B3">
      <w:pPr>
        <w:jc w:val="both"/>
      </w:pPr>
      <w:r>
        <w:t xml:space="preserve">Comme mentionné dans la présentation de cette matinée, </w:t>
      </w:r>
      <w:r w:rsidR="006D2008">
        <w:t>le rôle fédérateur et nourricier des antennes reste primordial</w:t>
      </w:r>
      <w:r w:rsidR="00B35EBB">
        <w:t xml:space="preserve">. C’est pourquoi, </w:t>
      </w:r>
      <w:r w:rsidR="006D2008">
        <w:t xml:space="preserve">les responsables d’antennes ont décidé </w:t>
      </w:r>
      <w:r w:rsidR="00542DC3">
        <w:t xml:space="preserve">d’organiser ce colloque aujourd’hui et ce, afin </w:t>
      </w:r>
      <w:r w:rsidR="006D2008">
        <w:t xml:space="preserve">de faire le point sur leurs fonctions actuelles et </w:t>
      </w:r>
      <w:r w:rsidR="00542DC3">
        <w:t xml:space="preserve">d’envisager le futur de cette fonction.  Quelle place attribue-t-on à la personne de référence pour la démence au sein de son équipe ? Quelles reconnaissances ? Dans quelle mesure la direction d’un établissement pour aînés permet au référent pour la démence d’accomplir ses 3 missions principales que sont la communication, la pluridisciplinarité et l’accompagnement que ce soit des résidents, de leur entourage et des professionnels ? </w:t>
      </w:r>
    </w:p>
    <w:p w:rsidR="00835D07" w:rsidRDefault="00542DC3" w:rsidP="003728B3">
      <w:pPr>
        <w:jc w:val="both"/>
      </w:pPr>
      <w:r>
        <w:t xml:space="preserve">En juillet 2010, </w:t>
      </w:r>
      <w:r w:rsidR="005A6425">
        <w:t>l’INAMI a édité la circulaire relative à cette fonction de référent pour la démence, il y</w:t>
      </w:r>
      <w:r w:rsidR="00002E15">
        <w:t xml:space="preserve"> </w:t>
      </w:r>
      <w:r w:rsidR="005A6425">
        <w:t xml:space="preserve"> a donc 5 ans.  Ha</w:t>
      </w:r>
      <w:r w:rsidR="00521FFA">
        <w:t>sard du calendrier, depuis le 1</w:t>
      </w:r>
      <w:r w:rsidR="005A6425" w:rsidRPr="00521FFA">
        <w:rPr>
          <w:vertAlign w:val="superscript"/>
        </w:rPr>
        <w:t>e</w:t>
      </w:r>
      <w:r w:rsidR="00521FFA">
        <w:rPr>
          <w:vertAlign w:val="superscript"/>
        </w:rPr>
        <w:t>r</w:t>
      </w:r>
      <w:r w:rsidR="005A6425">
        <w:t xml:space="preserve"> janvier 2015, cette compétence est maintenant dans le </w:t>
      </w:r>
      <w:proofErr w:type="spellStart"/>
      <w:r w:rsidR="00521FFA">
        <w:t>préimètre</w:t>
      </w:r>
      <w:proofErr w:type="spellEnd"/>
      <w:r w:rsidR="005A6425">
        <w:t xml:space="preserve"> de la Wallonie.  </w:t>
      </w:r>
      <w:r w:rsidR="00835D07">
        <w:t>L’administration, soucieuse d</w:t>
      </w:r>
      <w:r w:rsidR="00A034E7">
        <w:t>e la pertinence des politiques en matière de santé, profite dès lors de cette journée pour être à l’écoute des besoins des acteurs de terrain et de leur réalité.</w:t>
      </w:r>
    </w:p>
    <w:p w:rsidR="00B13456" w:rsidRDefault="00B13456" w:rsidP="003728B3">
      <w:pPr>
        <w:jc w:val="both"/>
      </w:pPr>
      <w:r>
        <w:t xml:space="preserve">Le discours de clôture se veut généralement être une synthèse des </w:t>
      </w:r>
      <w:r w:rsidR="007640C5">
        <w:t xml:space="preserve">principaux </w:t>
      </w:r>
      <w:r>
        <w:t>points forts de la journée. Je m’acquitte donc de ce privilège.</w:t>
      </w:r>
    </w:p>
    <w:p w:rsidR="00341927" w:rsidRDefault="00B13456" w:rsidP="003728B3">
      <w:pPr>
        <w:jc w:val="both"/>
      </w:pPr>
      <w:r>
        <w:t>J’aimerai</w:t>
      </w:r>
      <w:r w:rsidR="00521FFA">
        <w:t>s</w:t>
      </w:r>
      <w:r>
        <w:t xml:space="preserve"> débuter par la mise en évidence des </w:t>
      </w:r>
      <w:r w:rsidR="002D71EC">
        <w:t>points positifs de ce nouveau métier :</w:t>
      </w:r>
    </w:p>
    <w:p w:rsidR="00521FFA" w:rsidRDefault="00B13456" w:rsidP="004331E1">
      <w:pPr>
        <w:jc w:val="both"/>
      </w:pPr>
      <w:r>
        <w:t xml:space="preserve">Cette </w:t>
      </w:r>
      <w:r w:rsidR="002D71EC">
        <w:t xml:space="preserve">fonction </w:t>
      </w:r>
      <w:r>
        <w:t>répond à un besoin</w:t>
      </w:r>
      <w:r w:rsidR="002D71EC">
        <w:t xml:space="preserve"> </w:t>
      </w:r>
      <w:r>
        <w:t xml:space="preserve">qui à l’avenir sera de plus en plus prégnant.  </w:t>
      </w:r>
      <w:r w:rsidR="002D71EC">
        <w:t xml:space="preserve">En effet, le secteur des maisons de repos </w:t>
      </w:r>
      <w:r w:rsidR="00125793">
        <w:t>sera confronté, dans les années à venir, à l’évolution démographique du vieillissement. Déjà maintenant, il éprouve des difficultés à</w:t>
      </w:r>
      <w:r w:rsidR="002D71EC">
        <w:t xml:space="preserve"> répondre à toutes les demandes d’entrée en maison de repos</w:t>
      </w:r>
      <w:r w:rsidR="00521FFA" w:rsidRPr="00521FFA">
        <w:t xml:space="preserve"> </w:t>
      </w:r>
      <w:r w:rsidR="00521FFA">
        <w:t>dans l’état actuel de la programmation</w:t>
      </w:r>
      <w:r w:rsidR="002D71EC">
        <w:t xml:space="preserve">. </w:t>
      </w:r>
    </w:p>
    <w:p w:rsidR="00125793" w:rsidRDefault="00396B44" w:rsidP="004331E1">
      <w:pPr>
        <w:jc w:val="both"/>
      </w:pPr>
      <w:r>
        <w:t>Et ce, q</w:t>
      </w:r>
      <w:r w:rsidR="002D71EC">
        <w:t>ue les demandes soient réfléchies et partie</w:t>
      </w:r>
      <w:r w:rsidR="00125793">
        <w:t xml:space="preserve"> prenante</w:t>
      </w:r>
      <w:r w:rsidR="002D71EC">
        <w:t xml:space="preserve"> du projet de vie souhaité de la personne ou malheureusement</w:t>
      </w:r>
      <w:r w:rsidR="00125793">
        <w:t>,</w:t>
      </w:r>
      <w:r w:rsidR="002D71EC">
        <w:t xml:space="preserve"> comme cela arrive encore trop souvent, dans les situations d’urgence. </w:t>
      </w:r>
    </w:p>
    <w:p w:rsidR="002D71EC" w:rsidRDefault="002D71EC" w:rsidP="004331E1">
      <w:pPr>
        <w:jc w:val="both"/>
      </w:pPr>
      <w:r>
        <w:t xml:space="preserve">La politique wallonne met en avant l’importance du soutien </w:t>
      </w:r>
      <w:r w:rsidR="00396B44">
        <w:t xml:space="preserve">à domicile car il </w:t>
      </w:r>
      <w:r w:rsidR="00125793">
        <w:t>exprime généralement</w:t>
      </w:r>
      <w:r>
        <w:t xml:space="preserve"> l</w:t>
      </w:r>
      <w:r w:rsidR="00B4642D">
        <w:t xml:space="preserve">a volonté de la personne de </w:t>
      </w:r>
      <w:r>
        <w:t xml:space="preserve">rester chez soi.  Il est cependant inévitable </w:t>
      </w:r>
      <w:r w:rsidR="00125793">
        <w:t xml:space="preserve">à long terme </w:t>
      </w:r>
      <w:r>
        <w:t>que l’institutionnalisation s’impose, comme c’est souvent le cas dans les situations de personnes présentant une maladie de type Alzheimer ou apparentée</w:t>
      </w:r>
      <w:r w:rsidR="00125793">
        <w:t>, lorsqu’il y a une grande dépendance</w:t>
      </w:r>
      <w:r>
        <w:t xml:space="preserve">.  Les institutions se voient donc accueillir de plus en plus de résidents présentant </w:t>
      </w:r>
      <w:r w:rsidR="00B13456">
        <w:t>de</w:t>
      </w:r>
      <w:r w:rsidR="00125793">
        <w:t>s</w:t>
      </w:r>
      <w:r w:rsidR="00B13456">
        <w:t xml:space="preserve"> troubles cognitifs </w:t>
      </w:r>
      <w:r w:rsidR="00B13456">
        <w:lastRenderedPageBreak/>
        <w:t>majeurs</w:t>
      </w:r>
      <w:r>
        <w:t xml:space="preserve">.  La prise en charge au sein de ces institutions devant être de qualité et adaptée aux besoins des résidents, un personnel formé et formateur a donc </w:t>
      </w:r>
      <w:r w:rsidR="00125793">
        <w:t>toute sa</w:t>
      </w:r>
      <w:r>
        <w:t xml:space="preserve"> place au sein de ces </w:t>
      </w:r>
      <w:r w:rsidR="00125793">
        <w:t>établissements</w:t>
      </w:r>
      <w:r>
        <w:t>.</w:t>
      </w:r>
    </w:p>
    <w:p w:rsidR="00580935" w:rsidRDefault="000C0D0F" w:rsidP="007B7D25">
      <w:pPr>
        <w:jc w:val="both"/>
      </w:pPr>
      <w:r>
        <w:t xml:space="preserve">Cette fonction spécifique qu’est le référent pour la démence </w:t>
      </w:r>
      <w:r w:rsidR="002D71EC">
        <w:t>permet d’avoir une vision holistique de la perso</w:t>
      </w:r>
      <w:r w:rsidR="00125793">
        <w:t xml:space="preserve">nne dans une vision systémique. En effet, il convient de tenir compte de la </w:t>
      </w:r>
      <w:r w:rsidR="002D71EC">
        <w:t xml:space="preserve">famille, </w:t>
      </w:r>
      <w:r w:rsidR="00125793">
        <w:t>de la configuration de l’institution ou encore de l’h</w:t>
      </w:r>
      <w:r w:rsidR="002D71EC">
        <w:t>istoire de vie de la personne</w:t>
      </w:r>
      <w:r>
        <w:t xml:space="preserve">.  Comme mentionné durant cette journée, le référent pour la démence encourage un accompagnement centré sur la personne où le rythme de vie des résidents </w:t>
      </w:r>
      <w:r w:rsidR="00580935">
        <w:t>est</w:t>
      </w:r>
      <w:r w:rsidR="00396B44">
        <w:t xml:space="preserve"> accepté.</w:t>
      </w:r>
      <w:r w:rsidR="00662707">
        <w:t xml:space="preserve">  La vie en institution </w:t>
      </w:r>
      <w:r w:rsidR="00580935">
        <w:t>signifie d’une part le</w:t>
      </w:r>
      <w:r w:rsidR="00662707">
        <w:t xml:space="preserve"> respect</w:t>
      </w:r>
      <w:r w:rsidR="00580935">
        <w:t xml:space="preserve"> de</w:t>
      </w:r>
      <w:r w:rsidR="00662707">
        <w:t xml:space="preserve"> la vie en communauté avec ses règles de bien vivre mais</w:t>
      </w:r>
      <w:r w:rsidR="00580935">
        <w:t xml:space="preserve"> aussi</w:t>
      </w:r>
      <w:r w:rsidR="00662707">
        <w:t xml:space="preserve"> d’autre part, </w:t>
      </w:r>
      <w:r w:rsidR="00580935">
        <w:t>d</w:t>
      </w:r>
      <w:r w:rsidR="00662707">
        <w:t xml:space="preserve">es besoins </w:t>
      </w:r>
      <w:r w:rsidR="00580935">
        <w:t xml:space="preserve">et </w:t>
      </w:r>
      <w:r w:rsidR="00662707">
        <w:t>individuels</w:t>
      </w:r>
      <w:r w:rsidR="00580935">
        <w:t xml:space="preserve"> et droits fondamentaux</w:t>
      </w:r>
      <w:r w:rsidR="00662707">
        <w:t xml:space="preserve"> </w:t>
      </w:r>
      <w:r w:rsidR="00580935">
        <w:t>comme</w:t>
      </w:r>
      <w:r w:rsidR="00662707">
        <w:t xml:space="preserve"> l’intimité, </w:t>
      </w:r>
      <w:r w:rsidR="003264C2">
        <w:t>le</w:t>
      </w:r>
      <w:r w:rsidR="00662707">
        <w:t xml:space="preserve">s habitudes de vie, </w:t>
      </w:r>
      <w:r w:rsidR="00580935">
        <w:t>l</w:t>
      </w:r>
      <w:r w:rsidR="00662707">
        <w:t xml:space="preserve">es valeurs de chacun.  </w:t>
      </w:r>
    </w:p>
    <w:p w:rsidR="002D71EC" w:rsidRDefault="00662707" w:rsidP="007B7D25">
      <w:pPr>
        <w:jc w:val="both"/>
      </w:pPr>
      <w:r>
        <w:t xml:space="preserve">Pour parvenir à ce juste et difficile équilibre entre respect de la vie communautaire et respect des choix individuels, nous savons qu’il existe divers outils que les référents pour la démence peuvent promouvoir : carnet de mémoire de vie, mise en avant et renforcement des capacités résiduelles de chacun des résidents et déclaration d’intention qui favorise le respect </w:t>
      </w:r>
      <w:r w:rsidR="00580935">
        <w:t>de la personne et de ses</w:t>
      </w:r>
      <w:r>
        <w:t xml:space="preserve"> volontés, </w:t>
      </w:r>
      <w:r w:rsidR="00580935">
        <w:t>en particulier</w:t>
      </w:r>
      <w:r>
        <w:t xml:space="preserve"> lors de son accompagnement de fin de vie.</w:t>
      </w:r>
    </w:p>
    <w:p w:rsidR="003264C2" w:rsidRDefault="003264C2" w:rsidP="003264C2">
      <w:pPr>
        <w:jc w:val="both"/>
      </w:pPr>
      <w:r>
        <w:rPr>
          <w:rFonts w:ascii="Calibri" w:hAnsi="Calibri" w:cs="Times New Roman"/>
          <w:lang w:eastAsia="fr-BE"/>
        </w:rPr>
        <w:t>Cette fonction actuellement trop méconnue a également comme objectif d’assurer une continuité</w:t>
      </w:r>
      <w:r w:rsidR="000C0D0F">
        <w:t>, une cohérence et une cohésion du travail en équipe au sein de l’institution</w:t>
      </w:r>
      <w:r>
        <w:t xml:space="preserve">. Le rôle du référent pour la démence </w:t>
      </w:r>
      <w:r w:rsidR="00580935">
        <w:t>inscrit également</w:t>
      </w:r>
      <w:r>
        <w:t xml:space="preserve"> les résidents au sein de leur communauté et donc </w:t>
      </w:r>
      <w:r w:rsidR="00580935">
        <w:t xml:space="preserve"> fait </w:t>
      </w:r>
      <w:r>
        <w:t xml:space="preserve">le lien entre la maison de repos et le réseau extérieur.  Cette approche </w:t>
      </w:r>
      <w:proofErr w:type="spellStart"/>
      <w:r>
        <w:t>transmurale</w:t>
      </w:r>
      <w:proofErr w:type="spellEnd"/>
      <w:r>
        <w:t xml:space="preserve"> a été peu évoquée durant cette journée.  Mais comment pourrait-elle l’être </w:t>
      </w:r>
      <w:r w:rsidR="00580935">
        <w:t>dès lors</w:t>
      </w:r>
      <w:r>
        <w:t xml:space="preserve"> que le référent pour la démence reste encore peu reconnu au sein de son propre établissem</w:t>
      </w:r>
      <w:r w:rsidR="007640C5">
        <w:t>ent ?</w:t>
      </w:r>
    </w:p>
    <w:p w:rsidR="002D71EC" w:rsidRDefault="00FA1F4A" w:rsidP="00FA1F4A">
      <w:pPr>
        <w:jc w:val="both"/>
      </w:pPr>
      <w:r>
        <w:t xml:space="preserve">Outre </w:t>
      </w:r>
      <w:r w:rsidR="00580935">
        <w:t>la justification fondée</w:t>
      </w:r>
      <w:r>
        <w:t xml:space="preserve"> de ce métier,  i</w:t>
      </w:r>
      <w:r w:rsidR="00B4642D">
        <w:t xml:space="preserve">l est </w:t>
      </w:r>
      <w:r>
        <w:t>pertinent</w:t>
      </w:r>
      <w:r w:rsidR="00B4642D">
        <w:t xml:space="preserve"> de terminer c</w:t>
      </w:r>
      <w:r>
        <w:t>ette journée par les points à améliorer.</w:t>
      </w:r>
    </w:p>
    <w:p w:rsidR="002D71EC" w:rsidRDefault="00580935" w:rsidP="00FA1F4A">
      <w:pPr>
        <w:jc w:val="both"/>
      </w:pPr>
      <w:r>
        <w:t xml:space="preserve">Un métier en devenir </w:t>
      </w:r>
      <w:r w:rsidR="002D71EC">
        <w:t>a parfois du mal à trouver sa place au sein de métiers qui existent depuis plus longtemps et avec lesquels il n’est pas habituel de travailler dans la multidisciplinarité.</w:t>
      </w:r>
      <w:r w:rsidR="00396B44">
        <w:t xml:space="preserve">  Mais comment trouver sa place alors que 80% des membres d’une équipe ne connai</w:t>
      </w:r>
      <w:r>
        <w:t>ssen</w:t>
      </w:r>
      <w:r w:rsidR="00396B44">
        <w:t>t pas le rôle et</w:t>
      </w:r>
      <w:r>
        <w:t xml:space="preserve"> les</w:t>
      </w:r>
      <w:r w:rsidR="00396B44">
        <w:t xml:space="preserve"> missions de </w:t>
      </w:r>
      <w:r>
        <w:t>collègue référent pour la démence</w:t>
      </w:r>
      <w:r w:rsidR="00396B44">
        <w:t xml:space="preserve">.  Le manque de connaissance </w:t>
      </w:r>
      <w:r>
        <w:t>nuit à la</w:t>
      </w:r>
      <w:r w:rsidR="00396B44">
        <w:t xml:space="preserve"> reconnaissance du travail de chacun</w:t>
      </w:r>
      <w:r>
        <w:t xml:space="preserve"> et</w:t>
      </w:r>
      <w:r w:rsidR="00396B44">
        <w:t xml:space="preserve"> entraine la mise en place de préjugés envers ces fonctions méconnues.</w:t>
      </w:r>
    </w:p>
    <w:p w:rsidR="00396B44" w:rsidRDefault="00580935" w:rsidP="00FA1F4A">
      <w:pPr>
        <w:jc w:val="both"/>
      </w:pPr>
      <w:r>
        <w:t>En outre, selon la c</w:t>
      </w:r>
      <w:r w:rsidR="00FA1F4A">
        <w:t xml:space="preserve">irculaire du 30 juin 2010, « la personne de référence doit dépendre en ligne directe de la direction de l’établissement ». </w:t>
      </w:r>
      <w:r>
        <w:t xml:space="preserve"> Cette position peut aussi être la source de difficultés d’intégration au sein des équipes.</w:t>
      </w:r>
      <w:r w:rsidR="00FA1F4A">
        <w:t xml:space="preserve"> De plus</w:t>
      </w:r>
      <w:r>
        <w:t>, cette même circulaire ajoute que</w:t>
      </w:r>
      <w:r w:rsidR="00FA1F4A">
        <w:t xml:space="preserve"> « vu l’expertise attendue de cette personne, il lui est garanti un pouvoir de proposition ». Le référent pour la démence se </w:t>
      </w:r>
      <w:r w:rsidR="00396B44">
        <w:t>doit</w:t>
      </w:r>
      <w:r w:rsidR="00FA1F4A">
        <w:t xml:space="preserve"> donc</w:t>
      </w:r>
      <w:r w:rsidR="00396B44">
        <w:t xml:space="preserve"> </w:t>
      </w:r>
      <w:r w:rsidR="00FA1F4A">
        <w:t>d’</w:t>
      </w:r>
      <w:r w:rsidR="00396B44">
        <w:t>être dans la mê</w:t>
      </w:r>
      <w:r w:rsidR="002D71EC">
        <w:t>me position hiérarchique que celle de l’infirmière en chef, à côté de celle du directeur.</w:t>
      </w:r>
      <w:r w:rsidR="003728B3">
        <w:t xml:space="preserve"> </w:t>
      </w:r>
      <w:r w:rsidR="00060CD7">
        <w:t>Mais dans quelle mesure la Direction peut-elle y parvenir quand elle ne garantit pas des missions spécifiques et uniques à ce personnel spécifiquement qualifié ?</w:t>
      </w:r>
      <w:r w:rsidR="003728B3">
        <w:t xml:space="preserve"> Les chiffres montrent </w:t>
      </w:r>
      <w:r w:rsidR="00060CD7">
        <w:t>en effet</w:t>
      </w:r>
      <w:r w:rsidR="003728B3">
        <w:t xml:space="preserve"> que dans 69% des cas, </w:t>
      </w:r>
      <w:r w:rsidR="00060CD7">
        <w:t xml:space="preserve">le référent pour la démence porte une </w:t>
      </w:r>
      <w:r w:rsidR="003728B3">
        <w:t>dou</w:t>
      </w:r>
      <w:r w:rsidR="00060CD7">
        <w:t>b</w:t>
      </w:r>
      <w:r w:rsidR="003728B3">
        <w:t xml:space="preserve">le casquette d’où </w:t>
      </w:r>
      <w:r w:rsidR="00060CD7">
        <w:t xml:space="preserve">sa </w:t>
      </w:r>
      <w:r w:rsidR="003728B3">
        <w:t xml:space="preserve">difficulté </w:t>
      </w:r>
      <w:r w:rsidR="00060CD7">
        <w:t>à</w:t>
      </w:r>
      <w:r w:rsidR="003728B3">
        <w:t xml:space="preserve"> trouver sa place dans la ligne hiérarchique.</w:t>
      </w:r>
      <w:r>
        <w:t xml:space="preserve"> Sans doute qu’une description de fonction pourrait aider à clarifier la situation, tout comme la définition de processus de travail clairs et communément partagés.</w:t>
      </w:r>
    </w:p>
    <w:p w:rsidR="00396B44" w:rsidRDefault="00396B44" w:rsidP="00396B44">
      <w:pPr>
        <w:pStyle w:val="Paragraphedeliste"/>
      </w:pPr>
    </w:p>
    <w:p w:rsidR="004331E1" w:rsidRDefault="004331E1" w:rsidP="00396B44">
      <w:pPr>
        <w:pStyle w:val="Paragraphedeliste"/>
      </w:pPr>
    </w:p>
    <w:p w:rsidR="006913FD" w:rsidRDefault="00580935" w:rsidP="003728B3">
      <w:pPr>
        <w:jc w:val="both"/>
      </w:pPr>
      <w:r>
        <w:rPr>
          <w:rFonts w:ascii="Calibri" w:hAnsi="Calibri" w:cs="Times New Roman"/>
          <w:lang w:eastAsia="fr-BE"/>
        </w:rPr>
        <w:lastRenderedPageBreak/>
        <w:t>Ce</w:t>
      </w:r>
      <w:r w:rsidR="001E5441">
        <w:rPr>
          <w:rFonts w:ascii="Calibri" w:hAnsi="Calibri" w:cs="Times New Roman"/>
          <w:lang w:eastAsia="fr-BE"/>
        </w:rPr>
        <w:t xml:space="preserve"> métier doit</w:t>
      </w:r>
      <w:r>
        <w:rPr>
          <w:rFonts w:ascii="Calibri" w:hAnsi="Calibri" w:cs="Times New Roman"/>
          <w:lang w:eastAsia="fr-BE"/>
        </w:rPr>
        <w:t xml:space="preserve"> aussi</w:t>
      </w:r>
      <w:r w:rsidR="001E5441">
        <w:rPr>
          <w:rFonts w:ascii="Calibri" w:hAnsi="Calibri" w:cs="Times New Roman"/>
          <w:lang w:eastAsia="fr-BE"/>
        </w:rPr>
        <w:t xml:space="preserve"> favoriser la mise en place, l’adhésion et le respect du projet de vie institutionnel</w:t>
      </w:r>
      <w:r w:rsidR="003728B3">
        <w:t>.</w:t>
      </w:r>
      <w:r w:rsidR="00396B44">
        <w:t xml:space="preserve">  Je n’ai pas été étonnée mais reste </w:t>
      </w:r>
      <w:r w:rsidR="001E5441">
        <w:t>néanmoins</w:t>
      </w:r>
      <w:r w:rsidR="00396B44">
        <w:t xml:space="preserve"> interloquée par le résultat mettant en évidence que 66% des membres du personnel</w:t>
      </w:r>
      <w:r w:rsidR="00B013AD">
        <w:t xml:space="preserve"> interrogés</w:t>
      </w:r>
      <w:r w:rsidR="00396B44">
        <w:t xml:space="preserve"> ne connaissaient pas leur projet de vie institutionnel.</w:t>
      </w:r>
      <w:r w:rsidR="003728B3">
        <w:t xml:space="preserve">  Très peu d’établissements font de ce projet de vie un moteur de vie institutionnel</w:t>
      </w:r>
      <w:r w:rsidR="00396B44">
        <w:t xml:space="preserve"> (seulement 33% des établissements)</w:t>
      </w:r>
      <w:r w:rsidR="00D94DB8">
        <w:t>. Il apparaît aussi que</w:t>
      </w:r>
      <w:r w:rsidR="00396B44">
        <w:t xml:space="preserve"> ce projet de vie est </w:t>
      </w:r>
      <w:r w:rsidR="00D94DB8">
        <w:t xml:space="preserve">réévalué annuellement </w:t>
      </w:r>
      <w:r w:rsidR="00396B44">
        <w:t>dans seulement 12% des cas.</w:t>
      </w:r>
      <w:r w:rsidR="003728B3">
        <w:t xml:space="preserve">  Or, chaque établissement est unique et a sa propre philosophie de prise en charge.  Tout établissement doit répondre aux normes reprises dans notre réglement</w:t>
      </w:r>
      <w:r w:rsidR="00170D17">
        <w:t>ation wallonne relative aux st</w:t>
      </w:r>
      <w:r w:rsidR="003728B3">
        <w:t>ructures d’</w:t>
      </w:r>
      <w:r w:rsidR="00170D17">
        <w:t>accueil</w:t>
      </w:r>
      <w:r w:rsidR="003728B3">
        <w:t xml:space="preserve"> et d’hébergement pour aînés mais l’importance est de savoir ce que chaque établissement fait de cette norme.  </w:t>
      </w:r>
      <w:r w:rsidR="00D94DB8">
        <w:t xml:space="preserve">L’inspection constate que, dans bien des cas, </w:t>
      </w:r>
      <w:r w:rsidR="003728B3">
        <w:t xml:space="preserve">le quota légal en matière de personnel de soins </w:t>
      </w:r>
      <w:r w:rsidR="00D94DB8">
        <w:t xml:space="preserve">est respecté </w:t>
      </w:r>
      <w:r w:rsidR="003728B3">
        <w:t xml:space="preserve">tout en ayant une absence dans la continuité des soins.  Il est fondamental que chaque établissement définisse son propre projet de vie institutionnel et réfléchisse à </w:t>
      </w:r>
      <w:r w:rsidR="00D94DB8">
        <w:t>ses</w:t>
      </w:r>
      <w:r w:rsidR="003728B3">
        <w:t xml:space="preserve"> objectifs, à ce qu’ils souhaitent pour leurs résidents.  De ces objectifs découleront des actions à mettre en place ou des actions ayant déjà été mise</w:t>
      </w:r>
      <w:r w:rsidR="00D94DB8">
        <w:t>s</w:t>
      </w:r>
      <w:r w:rsidR="003728B3">
        <w:t xml:space="preserve"> en place mais qu’il convient de systématiser, de pérenniser</w:t>
      </w:r>
      <w:r w:rsidR="00D94DB8">
        <w:t>, donc bien souvent d’écrire et de communiquer vers tous les membres du personnel</w:t>
      </w:r>
      <w:r w:rsidR="00CD5789">
        <w:t>.  L’</w:t>
      </w:r>
      <w:r w:rsidR="003728B3">
        <w:t xml:space="preserve">auto-évaluation des pratiques au sein des institutions </w:t>
      </w:r>
      <w:r w:rsidR="00CD5789">
        <w:t>sert à réduire les charges administratives, à améliorer les pratiques et à s’inscrire dans une démarche de qualité, progressivement. Elle contribue au développement du professionnalisme des membres du personnel et des institutions, en faveur d’</w:t>
      </w:r>
      <w:r w:rsidR="003728B3">
        <w:t>une prise en charge optimale des résidents</w:t>
      </w:r>
      <w:r w:rsidR="00CD5789">
        <w:t>. Dans ce contexte,</w:t>
      </w:r>
      <w:r w:rsidR="003728B3">
        <w:t xml:space="preserve"> le référent pour la démence </w:t>
      </w:r>
      <w:proofErr w:type="gramStart"/>
      <w:r w:rsidR="003728B3">
        <w:t>a</w:t>
      </w:r>
      <w:proofErr w:type="gramEnd"/>
      <w:r w:rsidR="003728B3">
        <w:t xml:space="preserve"> un rôle clé, gardons</w:t>
      </w:r>
      <w:r w:rsidR="00D94DB8">
        <w:t>-</w:t>
      </w:r>
      <w:r w:rsidR="003728B3">
        <w:t>le à l’esprit.</w:t>
      </w:r>
    </w:p>
    <w:p w:rsidR="00C77C4E" w:rsidRDefault="00C77C4E" w:rsidP="001E5441">
      <w:pPr>
        <w:jc w:val="both"/>
      </w:pPr>
      <w:r>
        <w:t xml:space="preserve">L’administration est consciente du chemin parcouru par les équipes déjà en place mais se positionne déjà par rapport à l’avenir de cette fonction. </w:t>
      </w:r>
      <w:r w:rsidR="00CD5789">
        <w:t>Ainsi,</w:t>
      </w:r>
      <w:r>
        <w:t xml:space="preserve"> une réflexion</w:t>
      </w:r>
      <w:r w:rsidR="00CD5789">
        <w:t xml:space="preserve"> pourrait être menée</w:t>
      </w:r>
      <w:r>
        <w:t xml:space="preserve"> quant au programme de formation initiale des référents pour la démence. En effet, mes services ont mis en évidence une </w:t>
      </w:r>
      <w:r w:rsidR="00AC6ED6">
        <w:t>disparité</w:t>
      </w:r>
      <w:r>
        <w:t xml:space="preserve"> entre les formations proposées d’un organisme à l’autre.  </w:t>
      </w:r>
      <w:r w:rsidR="00AC6ED6">
        <w:t xml:space="preserve">J’ai tenu à ce que le service d’inspection de la Direction des Aînés soit représenté aujourd’hui et ce, d’une part afin </w:t>
      </w:r>
      <w:proofErr w:type="spellStart"/>
      <w:r w:rsidR="00AC6ED6">
        <w:t>qu</w:t>
      </w:r>
      <w:r w:rsidR="00CD5789">
        <w:t>il</w:t>
      </w:r>
      <w:proofErr w:type="spellEnd"/>
      <w:r w:rsidR="00AC6ED6">
        <w:t xml:space="preserve"> puisse mieux appréhender le rôle des référents pour la démence et d’autre part, qu’il soit plus attentif lors des visites aux actions mises en place par les référents pour la démence et aux moyens qui leur sont alloués.</w:t>
      </w:r>
    </w:p>
    <w:p w:rsidR="008F6D04" w:rsidRDefault="00574C17" w:rsidP="001E5441">
      <w:pPr>
        <w:jc w:val="both"/>
      </w:pPr>
      <w:r>
        <w:t>Enfin, il serait pertinent de se questionner sur la cohérence entre les différents postes de référent au sein d’une même institution.  Le risque n’est-il pas que la maison de repos fonctionne en silos</w:t>
      </w:r>
      <w:r w:rsidR="004331E1">
        <w:t xml:space="preserve"> ou de manière fragmentée</w:t>
      </w:r>
      <w:r>
        <w:t>, chaque référent s</w:t>
      </w:r>
      <w:r w:rsidR="004331E1">
        <w:t xml:space="preserve">e cloisonnant dans ses missions. Cette situation présenterait </w:t>
      </w:r>
      <w:r>
        <w:t xml:space="preserve"> un risque accru de démultiplication des moyens </w:t>
      </w:r>
      <w:r w:rsidR="00CD5789">
        <w:t>–</w:t>
      </w:r>
      <w:r w:rsidR="004331E1">
        <w:t xml:space="preserve"> </w:t>
      </w:r>
      <w:r w:rsidR="00CD5789">
        <w:t>entraîn</w:t>
      </w:r>
      <w:r w:rsidR="004331E1">
        <w:t xml:space="preserve">ant </w:t>
      </w:r>
      <w:r w:rsidR="00CD5789">
        <w:t xml:space="preserve">des </w:t>
      </w:r>
      <w:r>
        <w:t xml:space="preserve">réunions multiples </w:t>
      </w:r>
      <w:r w:rsidR="00CD5789">
        <w:t>et</w:t>
      </w:r>
      <w:r>
        <w:t xml:space="preserve"> non efficiente</w:t>
      </w:r>
      <w:r w:rsidR="00CD5789">
        <w:t>s</w:t>
      </w:r>
      <w:r>
        <w:t xml:space="preserve">, </w:t>
      </w:r>
      <w:r w:rsidR="00CD5789">
        <w:t xml:space="preserve">une </w:t>
      </w:r>
      <w:r>
        <w:t>perte de la</w:t>
      </w:r>
      <w:r w:rsidR="00CD5789">
        <w:t xml:space="preserve"> vision holistique du résident ou encore la </w:t>
      </w:r>
      <w:r>
        <w:t>profusion d’outils divers… ?</w:t>
      </w:r>
      <w:r w:rsidR="00002E15">
        <w:t xml:space="preserve"> N</w:t>
      </w:r>
      <w:r>
        <w:t xml:space="preserve">e </w:t>
      </w:r>
      <w:r w:rsidR="00CD5789">
        <w:t>faudrait-il</w:t>
      </w:r>
      <w:r>
        <w:t xml:space="preserve"> pas favoriser au contraire une vision transversale et globale centrée sur les résidents et basée sur une démarche de qualité ? </w:t>
      </w:r>
    </w:p>
    <w:p w:rsidR="007B6D68" w:rsidRDefault="007B6D68" w:rsidP="001E5441">
      <w:pPr>
        <w:jc w:val="both"/>
      </w:pPr>
      <w:r>
        <w:t xml:space="preserve">C’est sur cette réflexion qui, pour moi est une évidence, que je vous invite à alimenter les débats au sein de vos institutions. </w:t>
      </w:r>
      <w:r w:rsidR="004331E1">
        <w:t xml:space="preserve"> A cet égard, je vous invite à consulter le site de la Fondation Roi Baudouin qui vient de tenir un symposium vendredi dernier sur l’hospitalité pour nos aînés ou encore à prendre connaissance du tout nouveau rapport de l’OMS du 30 septembre sur le vieillissement et la santé et qui reprend ces grands principes de transversalité, de vision intégrée, de multidisciplinarité comme facteurs de développement d’une stratégie de santé publique et de bien-être de nos aînés.</w:t>
      </w:r>
    </w:p>
    <w:p w:rsidR="00574C17" w:rsidRDefault="004331E1" w:rsidP="001E5441">
      <w:pPr>
        <w:jc w:val="both"/>
      </w:pPr>
      <w:r>
        <w:lastRenderedPageBreak/>
        <w:t>Enfin, j</w:t>
      </w:r>
      <w:r w:rsidR="00574C17">
        <w:t xml:space="preserve">e </w:t>
      </w:r>
      <w:r w:rsidR="007B6D68">
        <w:t xml:space="preserve">tiens </w:t>
      </w:r>
      <w:r>
        <w:t>tout spécialement</w:t>
      </w:r>
      <w:r w:rsidR="007B6D68">
        <w:t xml:space="preserve"> à </w:t>
      </w:r>
      <w:r w:rsidR="00574C17">
        <w:t>remercie</w:t>
      </w:r>
      <w:r w:rsidR="007B6D68">
        <w:t>r</w:t>
      </w:r>
      <w:r w:rsidR="00574C17">
        <w:t xml:space="preserve"> </w:t>
      </w:r>
      <w:r>
        <w:t xml:space="preserve">Mesdames Sandrine </w:t>
      </w:r>
      <w:proofErr w:type="spellStart"/>
      <w:r>
        <w:t>Boyals</w:t>
      </w:r>
      <w:proofErr w:type="spellEnd"/>
      <w:r>
        <w:t xml:space="preserve"> et Jessica Marchal, nos</w:t>
      </w:r>
      <w:r w:rsidR="007B6D68">
        <w:t xml:space="preserve"> </w:t>
      </w:r>
      <w:r w:rsidR="00574C17">
        <w:t>agents</w:t>
      </w:r>
      <w:r w:rsidR="00B702CC">
        <w:t xml:space="preserve"> </w:t>
      </w:r>
      <w:r>
        <w:t xml:space="preserve"> de la DGO5 qui contribuent à l’appui aux acteurs de terrain que vous êtes, par leur expertise et leur disponibilité à toute épreuve !</w:t>
      </w:r>
    </w:p>
    <w:p w:rsidR="006913FD" w:rsidRDefault="006913FD" w:rsidP="003728B3">
      <w:pPr>
        <w:jc w:val="both"/>
      </w:pPr>
    </w:p>
    <w:sectPr w:rsidR="006913FD" w:rsidSect="00785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B80"/>
    <w:multiLevelType w:val="hybridMultilevel"/>
    <w:tmpl w:val="BDC00570"/>
    <w:lvl w:ilvl="0" w:tplc="CF86BC8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092D49"/>
    <w:multiLevelType w:val="hybridMultilevel"/>
    <w:tmpl w:val="AA481B06"/>
    <w:lvl w:ilvl="0" w:tplc="D208F32C">
      <w:start w:val="1"/>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FD"/>
    <w:rsid w:val="00002E15"/>
    <w:rsid w:val="00060CD7"/>
    <w:rsid w:val="000C0D0F"/>
    <w:rsid w:val="00125793"/>
    <w:rsid w:val="00152295"/>
    <w:rsid w:val="00170D17"/>
    <w:rsid w:val="00171EA4"/>
    <w:rsid w:val="001E5441"/>
    <w:rsid w:val="002146C2"/>
    <w:rsid w:val="002B4A2E"/>
    <w:rsid w:val="002D71EC"/>
    <w:rsid w:val="003264C2"/>
    <w:rsid w:val="00341927"/>
    <w:rsid w:val="003728B3"/>
    <w:rsid w:val="00396B44"/>
    <w:rsid w:val="004331E1"/>
    <w:rsid w:val="004717E1"/>
    <w:rsid w:val="004F0D1D"/>
    <w:rsid w:val="00521FFA"/>
    <w:rsid w:val="00542DC3"/>
    <w:rsid w:val="00574C17"/>
    <w:rsid w:val="00580935"/>
    <w:rsid w:val="005A6425"/>
    <w:rsid w:val="00600F3E"/>
    <w:rsid w:val="00622DB4"/>
    <w:rsid w:val="00662707"/>
    <w:rsid w:val="006913FD"/>
    <w:rsid w:val="006D2008"/>
    <w:rsid w:val="0073156E"/>
    <w:rsid w:val="007640C5"/>
    <w:rsid w:val="00785B6A"/>
    <w:rsid w:val="007B6D68"/>
    <w:rsid w:val="007B7D25"/>
    <w:rsid w:val="00835D07"/>
    <w:rsid w:val="00873BA4"/>
    <w:rsid w:val="008F6D04"/>
    <w:rsid w:val="009B5E97"/>
    <w:rsid w:val="00A034E7"/>
    <w:rsid w:val="00AC0A89"/>
    <w:rsid w:val="00AC6ED6"/>
    <w:rsid w:val="00B013AD"/>
    <w:rsid w:val="00B07367"/>
    <w:rsid w:val="00B13456"/>
    <w:rsid w:val="00B35EBB"/>
    <w:rsid w:val="00B4642D"/>
    <w:rsid w:val="00B702CC"/>
    <w:rsid w:val="00C77C4E"/>
    <w:rsid w:val="00CD0F8F"/>
    <w:rsid w:val="00CD5789"/>
    <w:rsid w:val="00D94DB8"/>
    <w:rsid w:val="00FA1F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123DB-4F19-480B-B451-713C086F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B6A"/>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71EC"/>
    <w:pPr>
      <w:spacing w:after="0" w:line="240" w:lineRule="auto"/>
      <w:ind w:left="720"/>
    </w:pPr>
    <w:rPr>
      <w:rFonts w:ascii="Calibri" w:hAnsi="Calibri" w:cs="Times New Roman"/>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9C748-E96A-4FC8-BD26-E8D37576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MARCHAL Jessica</dc:creator>
  <cp:lastModifiedBy>Alexandra Bertolutti</cp:lastModifiedBy>
  <cp:revision>2</cp:revision>
  <cp:lastPrinted>2015-10-26T17:22:00Z</cp:lastPrinted>
  <dcterms:created xsi:type="dcterms:W3CDTF">2015-11-10T18:38:00Z</dcterms:created>
  <dcterms:modified xsi:type="dcterms:W3CDTF">2015-11-10T18:38:00Z</dcterms:modified>
</cp:coreProperties>
</file>